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931" w:rsidRDefault="00086931" w:rsidP="00086931">
      <w:r>
        <w:t xml:space="preserve">  </w:t>
      </w:r>
      <w:r w:rsidR="00DE48CE">
        <w:rPr>
          <w:noProof/>
          <w:lang w:eastAsia="en-GB"/>
        </w:rPr>
        <w:drawing>
          <wp:inline distT="0" distB="0" distL="0" distR="0" wp14:anchorId="7963E2A2" wp14:editId="07FA537F">
            <wp:extent cx="1392555" cy="659130"/>
            <wp:effectExtent l="0" t="0" r="0" b="7620"/>
            <wp:docPr id="5" name="Picture 1" descr="Operation Encom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on Encompas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2555" cy="659130"/>
                    </a:xfrm>
                    <a:prstGeom prst="rect">
                      <a:avLst/>
                    </a:prstGeom>
                    <a:noFill/>
                    <a:ln>
                      <a:noFill/>
                    </a:ln>
                  </pic:spPr>
                </pic:pic>
              </a:graphicData>
            </a:graphic>
          </wp:inline>
        </w:drawing>
      </w:r>
      <w:r>
        <w:t xml:space="preserve">        </w:t>
      </w:r>
      <w:r w:rsidR="00DE48CE">
        <w:t xml:space="preserve">                                  </w:t>
      </w:r>
      <w:r w:rsidR="003C55C6">
        <w:t xml:space="preserve"> </w:t>
      </w:r>
      <w:r w:rsidR="005E4358">
        <w:t xml:space="preserve">                               </w:t>
      </w:r>
      <w:r w:rsidR="00DE48CE">
        <w:t xml:space="preserve">    </w:t>
      </w:r>
      <w:r w:rsidR="005E4358">
        <w:rPr>
          <w:rFonts w:ascii="Arial" w:hAnsi="Arial" w:cs="Arial"/>
          <w:noProof/>
          <w:color w:val="001BA0"/>
          <w:sz w:val="20"/>
          <w:szCs w:val="20"/>
          <w:lang w:val="en"/>
        </w:rPr>
        <w:drawing>
          <wp:inline distT="0" distB="0" distL="0" distR="0" wp14:anchorId="26AE9511" wp14:editId="1299642D">
            <wp:extent cx="1628775" cy="1009650"/>
            <wp:effectExtent l="0" t="0" r="9525" b="0"/>
            <wp:docPr id="2" name="Picture 2" descr="Image result for shropshire council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hropshire council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009650"/>
                    </a:xfrm>
                    <a:prstGeom prst="rect">
                      <a:avLst/>
                    </a:prstGeom>
                    <a:noFill/>
                    <a:ln>
                      <a:noFill/>
                    </a:ln>
                  </pic:spPr>
                </pic:pic>
              </a:graphicData>
            </a:graphic>
          </wp:inline>
        </w:drawing>
      </w:r>
      <w:r w:rsidR="00DE48CE">
        <w:t xml:space="preserve">                                                                                               </w:t>
      </w:r>
      <w:r>
        <w:t xml:space="preserve">                           </w:t>
      </w:r>
    </w:p>
    <w:p w:rsidR="005F02E7" w:rsidRPr="008D6D98" w:rsidRDefault="00086931" w:rsidP="00086931">
      <w:pPr>
        <w:rPr>
          <w:sz w:val="28"/>
          <w:szCs w:val="28"/>
        </w:rPr>
      </w:pPr>
      <w:r w:rsidRPr="00086931">
        <w:t xml:space="preserve"> </w:t>
      </w:r>
      <w:r w:rsidRPr="008D6D98">
        <w:rPr>
          <w:sz w:val="28"/>
          <w:szCs w:val="28"/>
        </w:rPr>
        <w:t>Op</w:t>
      </w:r>
      <w:r w:rsidR="008D6D98" w:rsidRPr="008D6D98">
        <w:rPr>
          <w:sz w:val="28"/>
          <w:szCs w:val="28"/>
        </w:rPr>
        <w:t>eration Encompass (OE) Designated Safeguarding Lead</w:t>
      </w:r>
      <w:r w:rsidR="00F566BD" w:rsidRPr="008D6D98">
        <w:rPr>
          <w:sz w:val="28"/>
          <w:szCs w:val="28"/>
        </w:rPr>
        <w:t xml:space="preserve"> </w:t>
      </w:r>
      <w:r w:rsidR="008D6D98" w:rsidRPr="008D6D98">
        <w:rPr>
          <w:sz w:val="28"/>
          <w:szCs w:val="28"/>
        </w:rPr>
        <w:t>(DSL)</w:t>
      </w:r>
      <w:r w:rsidR="008D6D98">
        <w:rPr>
          <w:sz w:val="28"/>
          <w:szCs w:val="28"/>
        </w:rPr>
        <w:t xml:space="preserve"> </w:t>
      </w:r>
      <w:r w:rsidR="00F566BD" w:rsidRPr="008D6D98">
        <w:rPr>
          <w:sz w:val="28"/>
          <w:szCs w:val="28"/>
        </w:rPr>
        <w:t xml:space="preserve">responsibilities </w:t>
      </w:r>
    </w:p>
    <w:tbl>
      <w:tblPr>
        <w:tblStyle w:val="TableGrid"/>
        <w:tblW w:w="9498" w:type="dxa"/>
        <w:tblInd w:w="-289" w:type="dxa"/>
        <w:tblLook w:val="04A0" w:firstRow="1" w:lastRow="0" w:firstColumn="1" w:lastColumn="0" w:noHBand="0" w:noVBand="1"/>
      </w:tblPr>
      <w:tblGrid>
        <w:gridCol w:w="1985"/>
        <w:gridCol w:w="7513"/>
      </w:tblGrid>
      <w:tr w:rsidR="00883F39" w:rsidRPr="005F02E7" w:rsidTr="003C55C6">
        <w:tc>
          <w:tcPr>
            <w:tcW w:w="1985" w:type="dxa"/>
          </w:tcPr>
          <w:p w:rsidR="00883F39" w:rsidRPr="003C55C6" w:rsidRDefault="00F566BD" w:rsidP="00DD7B30">
            <w:pPr>
              <w:rPr>
                <w:sz w:val="26"/>
                <w:szCs w:val="26"/>
              </w:rPr>
            </w:pPr>
            <w:r w:rsidRPr="003C55C6">
              <w:rPr>
                <w:sz w:val="26"/>
                <w:szCs w:val="26"/>
              </w:rPr>
              <w:t>Name:</w:t>
            </w:r>
          </w:p>
        </w:tc>
        <w:tc>
          <w:tcPr>
            <w:tcW w:w="7513" w:type="dxa"/>
          </w:tcPr>
          <w:p w:rsidR="00883F39" w:rsidRPr="005F02E7" w:rsidRDefault="00883F39" w:rsidP="00883F39">
            <w:pPr>
              <w:rPr>
                <w:sz w:val="24"/>
                <w:szCs w:val="24"/>
              </w:rPr>
            </w:pPr>
          </w:p>
        </w:tc>
      </w:tr>
      <w:tr w:rsidR="00883F39" w:rsidRPr="005F02E7" w:rsidTr="003C55C6">
        <w:tc>
          <w:tcPr>
            <w:tcW w:w="1985" w:type="dxa"/>
          </w:tcPr>
          <w:p w:rsidR="00883F39" w:rsidRPr="003C55C6" w:rsidRDefault="00F566BD" w:rsidP="00DD7B30">
            <w:pPr>
              <w:rPr>
                <w:sz w:val="26"/>
                <w:szCs w:val="26"/>
              </w:rPr>
            </w:pPr>
            <w:r w:rsidRPr="003C55C6">
              <w:rPr>
                <w:sz w:val="26"/>
                <w:szCs w:val="26"/>
              </w:rPr>
              <w:t>S</w:t>
            </w:r>
            <w:r w:rsidR="008D6D98" w:rsidRPr="003C55C6">
              <w:rPr>
                <w:sz w:val="26"/>
                <w:szCs w:val="26"/>
              </w:rPr>
              <w:t>etting</w:t>
            </w:r>
            <w:r w:rsidRPr="003C55C6">
              <w:rPr>
                <w:sz w:val="26"/>
                <w:szCs w:val="26"/>
              </w:rPr>
              <w:t>:</w:t>
            </w:r>
          </w:p>
        </w:tc>
        <w:tc>
          <w:tcPr>
            <w:tcW w:w="7513" w:type="dxa"/>
          </w:tcPr>
          <w:p w:rsidR="00883F39" w:rsidRPr="005F02E7" w:rsidRDefault="00883F39" w:rsidP="00883F39">
            <w:pPr>
              <w:rPr>
                <w:sz w:val="24"/>
                <w:szCs w:val="24"/>
              </w:rPr>
            </w:pPr>
          </w:p>
        </w:tc>
      </w:tr>
      <w:tr w:rsidR="00883F39" w:rsidRPr="005F02E7" w:rsidTr="003C55C6">
        <w:tc>
          <w:tcPr>
            <w:tcW w:w="1985" w:type="dxa"/>
          </w:tcPr>
          <w:p w:rsidR="00883F39" w:rsidRPr="003C55C6" w:rsidRDefault="00F566BD" w:rsidP="00DD7B30">
            <w:pPr>
              <w:rPr>
                <w:sz w:val="26"/>
                <w:szCs w:val="26"/>
              </w:rPr>
            </w:pPr>
            <w:r w:rsidRPr="003C55C6">
              <w:rPr>
                <w:sz w:val="26"/>
                <w:szCs w:val="26"/>
              </w:rPr>
              <w:t>DSL:</w:t>
            </w:r>
          </w:p>
        </w:tc>
        <w:tc>
          <w:tcPr>
            <w:tcW w:w="7513" w:type="dxa"/>
          </w:tcPr>
          <w:p w:rsidR="00883F39" w:rsidRPr="005F02E7" w:rsidRDefault="00883F39" w:rsidP="00883F39">
            <w:pPr>
              <w:rPr>
                <w:sz w:val="24"/>
                <w:szCs w:val="24"/>
              </w:rPr>
            </w:pPr>
          </w:p>
        </w:tc>
      </w:tr>
    </w:tbl>
    <w:p w:rsidR="00883F39" w:rsidRPr="005F02E7" w:rsidRDefault="00883F39" w:rsidP="00883F39">
      <w:pPr>
        <w:rPr>
          <w:sz w:val="24"/>
          <w:szCs w:val="24"/>
        </w:rPr>
      </w:pPr>
    </w:p>
    <w:tbl>
      <w:tblPr>
        <w:tblStyle w:val="TableGrid"/>
        <w:tblW w:w="9498" w:type="dxa"/>
        <w:tblInd w:w="-289" w:type="dxa"/>
        <w:tblLook w:val="04A0" w:firstRow="1" w:lastRow="0" w:firstColumn="1" w:lastColumn="0" w:noHBand="0" w:noVBand="1"/>
      </w:tblPr>
      <w:tblGrid>
        <w:gridCol w:w="9498"/>
      </w:tblGrid>
      <w:tr w:rsidR="00883F39" w:rsidRPr="003C55C6" w:rsidTr="003C55C6">
        <w:tc>
          <w:tcPr>
            <w:tcW w:w="9498" w:type="dxa"/>
          </w:tcPr>
          <w:p w:rsidR="00883F39" w:rsidRPr="003C55C6" w:rsidRDefault="00F566BD" w:rsidP="00DC5A68">
            <w:pPr>
              <w:rPr>
                <w:b/>
                <w:sz w:val="26"/>
                <w:szCs w:val="26"/>
              </w:rPr>
            </w:pPr>
            <w:r w:rsidRPr="003C55C6">
              <w:rPr>
                <w:b/>
                <w:sz w:val="26"/>
                <w:szCs w:val="26"/>
              </w:rPr>
              <w:t>Responsibilit</w:t>
            </w:r>
            <w:r w:rsidR="008D6D98" w:rsidRPr="003C55C6">
              <w:rPr>
                <w:b/>
                <w:sz w:val="26"/>
                <w:szCs w:val="26"/>
              </w:rPr>
              <w:t>ies</w:t>
            </w:r>
            <w:r w:rsidRPr="003C55C6">
              <w:rPr>
                <w:b/>
                <w:sz w:val="26"/>
                <w:szCs w:val="26"/>
              </w:rPr>
              <w:t xml:space="preserve"> </w:t>
            </w:r>
          </w:p>
        </w:tc>
      </w:tr>
      <w:tr w:rsidR="00883F39" w:rsidRPr="003C55C6" w:rsidTr="003C55C6">
        <w:tc>
          <w:tcPr>
            <w:tcW w:w="9498" w:type="dxa"/>
          </w:tcPr>
          <w:p w:rsidR="008D6D98" w:rsidRPr="003C55C6" w:rsidRDefault="00EB051D" w:rsidP="008D6D98">
            <w:pPr>
              <w:rPr>
                <w:sz w:val="26"/>
                <w:szCs w:val="26"/>
              </w:rPr>
            </w:pPr>
            <w:r w:rsidRPr="003C55C6">
              <w:rPr>
                <w:sz w:val="26"/>
                <w:szCs w:val="26"/>
              </w:rPr>
              <w:t xml:space="preserve">The DSL should visit the OE website </w:t>
            </w:r>
            <w:hyperlink r:id="rId9" w:history="1">
              <w:r w:rsidR="008D6D98" w:rsidRPr="003C55C6">
                <w:rPr>
                  <w:rStyle w:val="Hyperlink"/>
                  <w:sz w:val="26"/>
                  <w:szCs w:val="26"/>
                </w:rPr>
                <w:t>www.operationencompass.org</w:t>
              </w:r>
            </w:hyperlink>
          </w:p>
        </w:tc>
      </w:tr>
      <w:tr w:rsidR="005F02E7" w:rsidRPr="003C55C6" w:rsidTr="003C55C6">
        <w:tc>
          <w:tcPr>
            <w:tcW w:w="9498" w:type="dxa"/>
          </w:tcPr>
          <w:p w:rsidR="005F02E7" w:rsidRPr="003C55C6" w:rsidRDefault="005F02E7" w:rsidP="00DC5A68">
            <w:pPr>
              <w:rPr>
                <w:sz w:val="26"/>
                <w:szCs w:val="26"/>
              </w:rPr>
            </w:pPr>
          </w:p>
        </w:tc>
      </w:tr>
      <w:tr w:rsidR="00883F39" w:rsidRPr="003C55C6" w:rsidTr="003C55C6">
        <w:tc>
          <w:tcPr>
            <w:tcW w:w="9498" w:type="dxa"/>
          </w:tcPr>
          <w:p w:rsidR="00086931" w:rsidRPr="003C55C6" w:rsidRDefault="00EB051D" w:rsidP="00DC5A68">
            <w:pPr>
              <w:rPr>
                <w:sz w:val="26"/>
                <w:szCs w:val="26"/>
              </w:rPr>
            </w:pPr>
            <w:r w:rsidRPr="003C55C6">
              <w:rPr>
                <w:sz w:val="26"/>
                <w:szCs w:val="26"/>
              </w:rPr>
              <w:t>The DSL must ensure that an up to date secure email address has been provided to the</w:t>
            </w:r>
            <w:r w:rsidR="008D6D98" w:rsidRPr="003C55C6">
              <w:rPr>
                <w:sz w:val="26"/>
                <w:szCs w:val="26"/>
              </w:rPr>
              <w:t xml:space="preserve"> Safeguarding Officer:</w:t>
            </w:r>
            <w:r w:rsidRPr="003C55C6">
              <w:rPr>
                <w:sz w:val="26"/>
                <w:szCs w:val="26"/>
              </w:rPr>
              <w:t xml:space="preserve"> </w:t>
            </w:r>
            <w:r w:rsidR="008D6D98" w:rsidRPr="003C55C6">
              <w:rPr>
                <w:sz w:val="26"/>
                <w:szCs w:val="26"/>
              </w:rPr>
              <w:t xml:space="preserve">Fiona Purslow at </w:t>
            </w:r>
            <w:hyperlink r:id="rId10" w:history="1">
              <w:r w:rsidR="008D6D98" w:rsidRPr="003C55C6">
                <w:rPr>
                  <w:rStyle w:val="Hyperlink"/>
                  <w:sz w:val="26"/>
                  <w:szCs w:val="26"/>
                </w:rPr>
                <w:t>fiona.purslow@shropshire.gov.uk</w:t>
              </w:r>
            </w:hyperlink>
            <w:r w:rsidR="008D6D98" w:rsidRPr="003C55C6">
              <w:rPr>
                <w:sz w:val="26"/>
                <w:szCs w:val="26"/>
              </w:rPr>
              <w:t xml:space="preserve"> </w:t>
            </w:r>
          </w:p>
        </w:tc>
      </w:tr>
      <w:tr w:rsidR="005F02E7" w:rsidRPr="003C55C6" w:rsidTr="003C55C6">
        <w:tc>
          <w:tcPr>
            <w:tcW w:w="9498" w:type="dxa"/>
          </w:tcPr>
          <w:p w:rsidR="005F02E7" w:rsidRPr="003C55C6" w:rsidRDefault="005F02E7" w:rsidP="00DC5A68">
            <w:pPr>
              <w:rPr>
                <w:sz w:val="26"/>
                <w:szCs w:val="26"/>
              </w:rPr>
            </w:pPr>
          </w:p>
        </w:tc>
      </w:tr>
      <w:tr w:rsidR="00883F39" w:rsidRPr="003C55C6" w:rsidTr="003C55C6">
        <w:tc>
          <w:tcPr>
            <w:tcW w:w="9498" w:type="dxa"/>
          </w:tcPr>
          <w:p w:rsidR="00086931" w:rsidRPr="003C55C6" w:rsidRDefault="00EB051D" w:rsidP="00DC5A68">
            <w:pPr>
              <w:rPr>
                <w:sz w:val="26"/>
                <w:szCs w:val="26"/>
              </w:rPr>
            </w:pPr>
            <w:r w:rsidRPr="003C55C6">
              <w:rPr>
                <w:sz w:val="26"/>
                <w:szCs w:val="26"/>
              </w:rPr>
              <w:t xml:space="preserve">The OE ‘referral record’ documents </w:t>
            </w:r>
            <w:r w:rsidR="00417975" w:rsidRPr="003C55C6">
              <w:rPr>
                <w:sz w:val="26"/>
                <w:szCs w:val="26"/>
              </w:rPr>
              <w:t xml:space="preserve">are </w:t>
            </w:r>
            <w:r w:rsidRPr="003C55C6">
              <w:rPr>
                <w:sz w:val="26"/>
                <w:szCs w:val="26"/>
              </w:rPr>
              <w:t>to be kept in the same way as other Child Protection paperwork in a secure and locked cabinet/drawer.</w:t>
            </w:r>
          </w:p>
        </w:tc>
      </w:tr>
      <w:tr w:rsidR="005F02E7" w:rsidRPr="003C55C6" w:rsidTr="003C55C6">
        <w:tc>
          <w:tcPr>
            <w:tcW w:w="9498" w:type="dxa"/>
          </w:tcPr>
          <w:p w:rsidR="005F02E7" w:rsidRPr="003C55C6" w:rsidRDefault="005F02E7" w:rsidP="00DC5A68">
            <w:pPr>
              <w:rPr>
                <w:sz w:val="26"/>
                <w:szCs w:val="26"/>
              </w:rPr>
            </w:pPr>
          </w:p>
        </w:tc>
      </w:tr>
      <w:tr w:rsidR="00883F39" w:rsidRPr="003C55C6" w:rsidTr="003C55C6">
        <w:tc>
          <w:tcPr>
            <w:tcW w:w="9498" w:type="dxa"/>
          </w:tcPr>
          <w:p w:rsidR="00086931" w:rsidRPr="003C55C6" w:rsidRDefault="00EB051D" w:rsidP="00DC5A68">
            <w:pPr>
              <w:rPr>
                <w:sz w:val="26"/>
                <w:szCs w:val="26"/>
              </w:rPr>
            </w:pPr>
            <w:r w:rsidRPr="003C55C6">
              <w:rPr>
                <w:sz w:val="26"/>
                <w:szCs w:val="26"/>
              </w:rPr>
              <w:t>The DSL needs to identify and brief a colleague who can deputise in his/her absence.</w:t>
            </w:r>
          </w:p>
        </w:tc>
      </w:tr>
      <w:tr w:rsidR="005F02E7" w:rsidRPr="003C55C6" w:rsidTr="003C55C6">
        <w:tc>
          <w:tcPr>
            <w:tcW w:w="9498" w:type="dxa"/>
          </w:tcPr>
          <w:p w:rsidR="005F02E7" w:rsidRPr="003C55C6" w:rsidRDefault="005F02E7" w:rsidP="00DC5A68">
            <w:pPr>
              <w:rPr>
                <w:sz w:val="26"/>
                <w:szCs w:val="26"/>
              </w:rPr>
            </w:pPr>
          </w:p>
        </w:tc>
      </w:tr>
      <w:tr w:rsidR="00883F39" w:rsidRPr="003C55C6" w:rsidTr="003C55C6">
        <w:tc>
          <w:tcPr>
            <w:tcW w:w="9498" w:type="dxa"/>
          </w:tcPr>
          <w:p w:rsidR="00883F39" w:rsidRPr="003C55C6" w:rsidRDefault="00EB051D" w:rsidP="00DC5A68">
            <w:pPr>
              <w:rPr>
                <w:sz w:val="26"/>
                <w:szCs w:val="26"/>
              </w:rPr>
            </w:pPr>
            <w:r w:rsidRPr="003C55C6">
              <w:rPr>
                <w:sz w:val="26"/>
                <w:szCs w:val="26"/>
              </w:rPr>
              <w:t>The DSL must ensure that all staff are aware of OE and understand the confidential nature of information passed to them and that this information must be treated in the same way as an</w:t>
            </w:r>
            <w:r w:rsidR="005F02E7" w:rsidRPr="003C55C6">
              <w:rPr>
                <w:sz w:val="26"/>
                <w:szCs w:val="26"/>
              </w:rPr>
              <w:t>y</w:t>
            </w:r>
            <w:r w:rsidRPr="003C55C6">
              <w:rPr>
                <w:sz w:val="26"/>
                <w:szCs w:val="26"/>
              </w:rPr>
              <w:t xml:space="preserve"> other Child Protection information.</w:t>
            </w:r>
          </w:p>
        </w:tc>
      </w:tr>
      <w:tr w:rsidR="008D6D98" w:rsidRPr="003C55C6" w:rsidTr="003C55C6">
        <w:tc>
          <w:tcPr>
            <w:tcW w:w="9498" w:type="dxa"/>
          </w:tcPr>
          <w:p w:rsidR="008D6D98" w:rsidRPr="003C55C6" w:rsidRDefault="008D6D98" w:rsidP="00DC5A68">
            <w:pPr>
              <w:rPr>
                <w:sz w:val="26"/>
                <w:szCs w:val="26"/>
              </w:rPr>
            </w:pPr>
          </w:p>
        </w:tc>
      </w:tr>
      <w:tr w:rsidR="00883F39" w:rsidRPr="003C55C6" w:rsidTr="003C55C6">
        <w:tc>
          <w:tcPr>
            <w:tcW w:w="9498" w:type="dxa"/>
          </w:tcPr>
          <w:p w:rsidR="00883F39" w:rsidRPr="003C55C6" w:rsidRDefault="00EB051D" w:rsidP="007468FA">
            <w:pPr>
              <w:rPr>
                <w:sz w:val="26"/>
                <w:szCs w:val="26"/>
              </w:rPr>
            </w:pPr>
            <w:r w:rsidRPr="003C55C6">
              <w:rPr>
                <w:sz w:val="26"/>
                <w:szCs w:val="26"/>
              </w:rPr>
              <w:t>Staff must be informed</w:t>
            </w:r>
            <w:r w:rsidR="00890ED4" w:rsidRPr="003C55C6">
              <w:rPr>
                <w:sz w:val="26"/>
                <w:szCs w:val="26"/>
              </w:rPr>
              <w:t xml:space="preserve"> that</w:t>
            </w:r>
            <w:r w:rsidRPr="003C55C6">
              <w:rPr>
                <w:sz w:val="26"/>
                <w:szCs w:val="26"/>
              </w:rPr>
              <w:t xml:space="preserve"> when an OE referral is received the DSL must be sought immediately.</w:t>
            </w:r>
          </w:p>
        </w:tc>
      </w:tr>
      <w:tr w:rsidR="005F02E7" w:rsidRPr="003C55C6" w:rsidTr="003C55C6">
        <w:tc>
          <w:tcPr>
            <w:tcW w:w="9498" w:type="dxa"/>
          </w:tcPr>
          <w:p w:rsidR="005F02E7" w:rsidRPr="003C55C6" w:rsidRDefault="005F02E7" w:rsidP="007468FA">
            <w:pPr>
              <w:rPr>
                <w:sz w:val="26"/>
                <w:szCs w:val="26"/>
              </w:rPr>
            </w:pPr>
          </w:p>
        </w:tc>
      </w:tr>
      <w:tr w:rsidR="00883F39" w:rsidRPr="003C55C6" w:rsidTr="003C55C6">
        <w:tc>
          <w:tcPr>
            <w:tcW w:w="9498" w:type="dxa"/>
          </w:tcPr>
          <w:p w:rsidR="00086931" w:rsidRPr="003C55C6" w:rsidRDefault="00EB051D" w:rsidP="007468FA">
            <w:pPr>
              <w:rPr>
                <w:sz w:val="26"/>
                <w:szCs w:val="26"/>
              </w:rPr>
            </w:pPr>
            <w:r w:rsidRPr="003C55C6">
              <w:rPr>
                <w:sz w:val="26"/>
                <w:szCs w:val="26"/>
              </w:rPr>
              <w:t xml:space="preserve">The DSL </w:t>
            </w:r>
            <w:r w:rsidR="008D6D98" w:rsidRPr="003C55C6">
              <w:rPr>
                <w:sz w:val="26"/>
                <w:szCs w:val="26"/>
              </w:rPr>
              <w:t>or Manager/Leader</w:t>
            </w:r>
            <w:r w:rsidRPr="003C55C6">
              <w:rPr>
                <w:sz w:val="26"/>
                <w:szCs w:val="26"/>
              </w:rPr>
              <w:t xml:space="preserve"> must inform parents that the s</w:t>
            </w:r>
            <w:r w:rsidR="008D6D98" w:rsidRPr="003C55C6">
              <w:rPr>
                <w:sz w:val="26"/>
                <w:szCs w:val="26"/>
              </w:rPr>
              <w:t>etting</w:t>
            </w:r>
            <w:r w:rsidRPr="003C55C6">
              <w:rPr>
                <w:sz w:val="26"/>
                <w:szCs w:val="26"/>
              </w:rPr>
              <w:t xml:space="preserve"> is part of OE (using the template letter</w:t>
            </w:r>
            <w:r w:rsidR="005F02E7" w:rsidRPr="003C55C6">
              <w:rPr>
                <w:sz w:val="26"/>
                <w:szCs w:val="26"/>
              </w:rPr>
              <w:t xml:space="preserve"> supplied from the briefing.)</w:t>
            </w:r>
          </w:p>
        </w:tc>
      </w:tr>
      <w:tr w:rsidR="005F02E7" w:rsidRPr="003C55C6" w:rsidTr="003C55C6">
        <w:tc>
          <w:tcPr>
            <w:tcW w:w="9498" w:type="dxa"/>
          </w:tcPr>
          <w:p w:rsidR="005F02E7" w:rsidRPr="003C55C6" w:rsidRDefault="005F02E7" w:rsidP="007468FA">
            <w:pPr>
              <w:rPr>
                <w:sz w:val="26"/>
                <w:szCs w:val="26"/>
              </w:rPr>
            </w:pPr>
          </w:p>
        </w:tc>
      </w:tr>
      <w:tr w:rsidR="00883F39" w:rsidRPr="003C55C6" w:rsidTr="003C55C6">
        <w:tc>
          <w:tcPr>
            <w:tcW w:w="9498" w:type="dxa"/>
          </w:tcPr>
          <w:p w:rsidR="00086931" w:rsidRPr="003C55C6" w:rsidRDefault="005F02E7" w:rsidP="007468FA">
            <w:pPr>
              <w:rPr>
                <w:sz w:val="26"/>
                <w:szCs w:val="26"/>
              </w:rPr>
            </w:pPr>
            <w:r w:rsidRPr="003C55C6">
              <w:rPr>
                <w:sz w:val="26"/>
                <w:szCs w:val="26"/>
              </w:rPr>
              <w:t>The DSL must inform the</w:t>
            </w:r>
            <w:r w:rsidR="008D6D98" w:rsidRPr="003C55C6">
              <w:rPr>
                <w:sz w:val="26"/>
                <w:szCs w:val="26"/>
              </w:rPr>
              <w:t xml:space="preserve"> Registered Person/Body</w:t>
            </w:r>
            <w:r w:rsidRPr="003C55C6">
              <w:rPr>
                <w:sz w:val="26"/>
                <w:szCs w:val="26"/>
              </w:rPr>
              <w:t xml:space="preserve"> that the s</w:t>
            </w:r>
            <w:r w:rsidR="008D6D98" w:rsidRPr="003C55C6">
              <w:rPr>
                <w:sz w:val="26"/>
                <w:szCs w:val="26"/>
              </w:rPr>
              <w:t>etting</w:t>
            </w:r>
            <w:r w:rsidRPr="003C55C6">
              <w:rPr>
                <w:sz w:val="26"/>
                <w:szCs w:val="26"/>
              </w:rPr>
              <w:t xml:space="preserve"> is part of OE and </w:t>
            </w:r>
            <w:r w:rsidR="008D6D98" w:rsidRPr="003C55C6">
              <w:rPr>
                <w:sz w:val="26"/>
                <w:szCs w:val="26"/>
              </w:rPr>
              <w:t xml:space="preserve">provide them with information on the </w:t>
            </w:r>
            <w:r w:rsidRPr="003C55C6">
              <w:rPr>
                <w:sz w:val="26"/>
                <w:szCs w:val="26"/>
              </w:rPr>
              <w:t>principles</w:t>
            </w:r>
            <w:r w:rsidR="008D6D98" w:rsidRPr="003C55C6">
              <w:rPr>
                <w:sz w:val="26"/>
                <w:szCs w:val="26"/>
              </w:rPr>
              <w:t xml:space="preserve"> and process of OE</w:t>
            </w:r>
            <w:r w:rsidRPr="003C55C6">
              <w:rPr>
                <w:sz w:val="26"/>
                <w:szCs w:val="26"/>
              </w:rPr>
              <w:t>.</w:t>
            </w:r>
          </w:p>
        </w:tc>
      </w:tr>
      <w:tr w:rsidR="005F02E7" w:rsidRPr="003C55C6" w:rsidTr="003C55C6">
        <w:tc>
          <w:tcPr>
            <w:tcW w:w="9498" w:type="dxa"/>
          </w:tcPr>
          <w:p w:rsidR="005F02E7" w:rsidRPr="003C55C6" w:rsidRDefault="005F02E7" w:rsidP="007468FA">
            <w:pPr>
              <w:rPr>
                <w:sz w:val="26"/>
                <w:szCs w:val="26"/>
              </w:rPr>
            </w:pPr>
          </w:p>
        </w:tc>
      </w:tr>
      <w:tr w:rsidR="00883F39" w:rsidRPr="003C55C6" w:rsidTr="003C55C6">
        <w:tc>
          <w:tcPr>
            <w:tcW w:w="9498" w:type="dxa"/>
          </w:tcPr>
          <w:p w:rsidR="00883F39" w:rsidRPr="003C55C6" w:rsidRDefault="005F02E7" w:rsidP="007468FA">
            <w:pPr>
              <w:rPr>
                <w:sz w:val="26"/>
                <w:szCs w:val="26"/>
              </w:rPr>
            </w:pPr>
            <w:r w:rsidRPr="003C55C6">
              <w:rPr>
                <w:sz w:val="26"/>
                <w:szCs w:val="26"/>
              </w:rPr>
              <w:t xml:space="preserve">The DLS should include information about OE in the </w:t>
            </w:r>
            <w:r w:rsidR="008D6D98" w:rsidRPr="003C55C6">
              <w:rPr>
                <w:sz w:val="26"/>
                <w:szCs w:val="26"/>
              </w:rPr>
              <w:t>setting’s</w:t>
            </w:r>
            <w:r w:rsidRPr="003C55C6">
              <w:rPr>
                <w:sz w:val="26"/>
                <w:szCs w:val="26"/>
              </w:rPr>
              <w:t xml:space="preserve"> prospectus</w:t>
            </w:r>
            <w:r w:rsidR="008D6D98" w:rsidRPr="003C55C6">
              <w:rPr>
                <w:sz w:val="26"/>
                <w:szCs w:val="26"/>
              </w:rPr>
              <w:t>/welcome information</w:t>
            </w:r>
            <w:r w:rsidRPr="003C55C6">
              <w:rPr>
                <w:sz w:val="26"/>
                <w:szCs w:val="26"/>
              </w:rPr>
              <w:t xml:space="preserve"> and </w:t>
            </w:r>
            <w:r w:rsidR="008D6D98" w:rsidRPr="003C55C6">
              <w:rPr>
                <w:sz w:val="26"/>
                <w:szCs w:val="26"/>
              </w:rPr>
              <w:t xml:space="preserve">if applicable on the settings </w:t>
            </w:r>
            <w:r w:rsidRPr="003C55C6">
              <w:rPr>
                <w:sz w:val="26"/>
                <w:szCs w:val="26"/>
              </w:rPr>
              <w:t>website to ensure that all new parents are informed of involvement.</w:t>
            </w:r>
          </w:p>
        </w:tc>
      </w:tr>
      <w:tr w:rsidR="008D6D98" w:rsidRPr="003C55C6" w:rsidTr="003C55C6">
        <w:tc>
          <w:tcPr>
            <w:tcW w:w="9498" w:type="dxa"/>
          </w:tcPr>
          <w:p w:rsidR="008D6D98" w:rsidRPr="003C55C6" w:rsidRDefault="008D6D98" w:rsidP="007468FA">
            <w:pPr>
              <w:rPr>
                <w:sz w:val="26"/>
                <w:szCs w:val="26"/>
              </w:rPr>
            </w:pPr>
          </w:p>
        </w:tc>
      </w:tr>
      <w:tr w:rsidR="00883F39" w:rsidRPr="003C55C6" w:rsidTr="003C55C6">
        <w:tc>
          <w:tcPr>
            <w:tcW w:w="9498" w:type="dxa"/>
          </w:tcPr>
          <w:p w:rsidR="00883F39" w:rsidRPr="003C55C6" w:rsidRDefault="005F02E7" w:rsidP="00196EAB">
            <w:pPr>
              <w:rPr>
                <w:sz w:val="26"/>
                <w:szCs w:val="26"/>
              </w:rPr>
            </w:pPr>
            <w:r w:rsidRPr="003C55C6">
              <w:rPr>
                <w:sz w:val="26"/>
                <w:szCs w:val="26"/>
              </w:rPr>
              <w:t>The DSL should consider displaying OE posters within the s</w:t>
            </w:r>
            <w:r w:rsidR="008D6D98" w:rsidRPr="003C55C6">
              <w:rPr>
                <w:sz w:val="26"/>
                <w:szCs w:val="26"/>
              </w:rPr>
              <w:t>ettings</w:t>
            </w:r>
            <w:r w:rsidRPr="003C55C6">
              <w:rPr>
                <w:sz w:val="26"/>
                <w:szCs w:val="26"/>
              </w:rPr>
              <w:t xml:space="preserve"> as provided within t</w:t>
            </w:r>
            <w:r w:rsidR="003C55C6">
              <w:rPr>
                <w:sz w:val="26"/>
                <w:szCs w:val="26"/>
              </w:rPr>
              <w:t>h</w:t>
            </w:r>
            <w:r w:rsidRPr="003C55C6">
              <w:rPr>
                <w:sz w:val="26"/>
                <w:szCs w:val="26"/>
              </w:rPr>
              <w:t>e briefing.</w:t>
            </w:r>
          </w:p>
        </w:tc>
      </w:tr>
    </w:tbl>
    <w:p w:rsidR="00883F39" w:rsidRPr="003C55C6" w:rsidRDefault="00883F39" w:rsidP="003C55C6">
      <w:pPr>
        <w:rPr>
          <w:sz w:val="26"/>
          <w:szCs w:val="26"/>
        </w:rPr>
      </w:pPr>
      <w:bookmarkStart w:id="0" w:name="_GoBack"/>
      <w:bookmarkEnd w:id="0"/>
    </w:p>
    <w:sectPr w:rsidR="00883F39" w:rsidRPr="003C55C6" w:rsidSect="003C55C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14E" w:rsidRDefault="0000114E" w:rsidP="003C55C6">
      <w:pPr>
        <w:spacing w:after="0" w:line="240" w:lineRule="auto"/>
      </w:pPr>
      <w:r>
        <w:separator/>
      </w:r>
    </w:p>
  </w:endnote>
  <w:endnote w:type="continuationSeparator" w:id="0">
    <w:p w:rsidR="0000114E" w:rsidRDefault="0000114E" w:rsidP="003C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14E" w:rsidRDefault="0000114E" w:rsidP="003C55C6">
      <w:pPr>
        <w:spacing w:after="0" w:line="240" w:lineRule="auto"/>
      </w:pPr>
      <w:r>
        <w:separator/>
      </w:r>
    </w:p>
  </w:footnote>
  <w:footnote w:type="continuationSeparator" w:id="0">
    <w:p w:rsidR="0000114E" w:rsidRDefault="0000114E" w:rsidP="003C55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39"/>
    <w:rsid w:val="0000114E"/>
    <w:rsid w:val="00086931"/>
    <w:rsid w:val="001C3A46"/>
    <w:rsid w:val="00227544"/>
    <w:rsid w:val="002F5CB8"/>
    <w:rsid w:val="003C55C6"/>
    <w:rsid w:val="00417975"/>
    <w:rsid w:val="005E4358"/>
    <w:rsid w:val="005F02E7"/>
    <w:rsid w:val="00737B6C"/>
    <w:rsid w:val="00883F39"/>
    <w:rsid w:val="00890ED4"/>
    <w:rsid w:val="008D6D98"/>
    <w:rsid w:val="00D914D8"/>
    <w:rsid w:val="00DE48CE"/>
    <w:rsid w:val="00E06B23"/>
    <w:rsid w:val="00EB051D"/>
    <w:rsid w:val="00F566BD"/>
    <w:rsid w:val="00F83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E231"/>
  <w15:chartTrackingRefBased/>
  <w15:docId w15:val="{EFD79976-3030-43E9-9FD2-7F0E3451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D98"/>
    <w:rPr>
      <w:color w:val="0563C1" w:themeColor="hyperlink"/>
      <w:u w:val="single"/>
    </w:rPr>
  </w:style>
  <w:style w:type="character" w:styleId="UnresolvedMention">
    <w:name w:val="Unresolved Mention"/>
    <w:basedOn w:val="DefaultParagraphFont"/>
    <w:uiPriority w:val="99"/>
    <w:semiHidden/>
    <w:unhideWhenUsed/>
    <w:rsid w:val="008D6D98"/>
    <w:rPr>
      <w:color w:val="605E5C"/>
      <w:shd w:val="clear" w:color="auto" w:fill="E1DFDD"/>
    </w:rPr>
  </w:style>
  <w:style w:type="paragraph" w:styleId="Header">
    <w:name w:val="header"/>
    <w:basedOn w:val="Normal"/>
    <w:link w:val="HeaderChar"/>
    <w:uiPriority w:val="99"/>
    <w:unhideWhenUsed/>
    <w:rsid w:val="003C5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5C6"/>
  </w:style>
  <w:style w:type="paragraph" w:styleId="Footer">
    <w:name w:val="footer"/>
    <w:basedOn w:val="Normal"/>
    <w:link w:val="FooterChar"/>
    <w:uiPriority w:val="99"/>
    <w:unhideWhenUsed/>
    <w:rsid w:val="003C5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bing.com/images/search?view=detailV2&amp;ccid=IFqvihoC&amp;id=48C921CD5706140628CA5A2D4D79F1FDD8D16B03&amp;thid=OIP.IFqvihoCg7q23AcZt8g64gHaDt&amp;mediaurl=http://www.melonfarmers.co.uk/images/logo_shropshire_council.jpg&amp;exph=142&amp;expw=283&amp;q=shropshire+council+logo&amp;simid=607986717672736503&amp;selectedIndex=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fiona.purslow@shropshire.gov.uk" TargetMode="External"/><Relationship Id="rId4" Type="http://schemas.openxmlformats.org/officeDocument/2006/relationships/footnotes" Target="footnotes.xml"/><Relationship Id="rId9" Type="http://schemas.openxmlformats.org/officeDocument/2006/relationships/hyperlink" Target="http://www.operationencomp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Flynn</dc:creator>
  <cp:keywords/>
  <dc:description/>
  <cp:lastModifiedBy>Fiona Purslow</cp:lastModifiedBy>
  <cp:revision>3</cp:revision>
  <cp:lastPrinted>2019-09-30T15:07:00Z</cp:lastPrinted>
  <dcterms:created xsi:type="dcterms:W3CDTF">2020-06-24T07:24:00Z</dcterms:created>
  <dcterms:modified xsi:type="dcterms:W3CDTF">2020-06-24T07:36:00Z</dcterms:modified>
</cp:coreProperties>
</file>